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1" w:rightFromText="141" w:horzAnchor="margin" w:tblpX="-176" w:tblpY="1350"/>
        <w:tblW w:w="10314" w:type="dxa"/>
        <w:tblLook w:val="04A0" w:firstRow="1" w:lastRow="0" w:firstColumn="1" w:lastColumn="0" w:noHBand="0" w:noVBand="1"/>
      </w:tblPr>
      <w:tblGrid>
        <w:gridCol w:w="534"/>
        <w:gridCol w:w="6535"/>
        <w:gridCol w:w="3245"/>
      </w:tblGrid>
      <w:tr w:rsidR="00FE5642" w:rsidTr="00FE5642">
        <w:trPr>
          <w:trHeight w:val="557"/>
        </w:trPr>
        <w:tc>
          <w:tcPr>
            <w:tcW w:w="534" w:type="dxa"/>
          </w:tcPr>
          <w:p w:rsidR="00FE5642" w:rsidRPr="00FE5642" w:rsidRDefault="00FE5642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535" w:type="dxa"/>
          </w:tcPr>
          <w:p w:rsidR="00FE5642" w:rsidRPr="00FE5642" w:rsidRDefault="00FE5642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4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Материали за заседанието </w:t>
            </w:r>
          </w:p>
        </w:tc>
        <w:tc>
          <w:tcPr>
            <w:tcW w:w="3245" w:type="dxa"/>
          </w:tcPr>
          <w:p w:rsidR="00FE5642" w:rsidRPr="00FE5642" w:rsidRDefault="00FE5642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42">
              <w:rPr>
                <w:rFonts w:ascii="Times New Roman" w:hAnsi="Times New Roman" w:cs="Times New Roman"/>
                <w:sz w:val="24"/>
                <w:szCs w:val="24"/>
              </w:rPr>
              <w:t>Член на ОИК</w:t>
            </w:r>
          </w:p>
        </w:tc>
      </w:tr>
      <w:tr w:rsidR="001720DA" w:rsidTr="00FE5642">
        <w:trPr>
          <w:trHeight w:val="557"/>
        </w:trPr>
        <w:tc>
          <w:tcPr>
            <w:tcW w:w="534" w:type="dxa"/>
          </w:tcPr>
          <w:p w:rsidR="001720DA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5" w:type="dxa"/>
          </w:tcPr>
          <w:p w:rsidR="001720DA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Обсъждане на организационни въпроси и въпроси относно материалното обезпечаване на дейността на Общинска избирателна комисия – Бобошево. Адрес на Общинска избирателна комисия – Бобошево; Място за обявяване на решенията на Общинска избирателна комисия – Бобошево; Работно време на Общинска избирателна комисия – Бобошево и Избор на преброител във връзка с реда за отчитане на поименното гласуване</w:t>
            </w:r>
          </w:p>
        </w:tc>
        <w:tc>
          <w:tcPr>
            <w:tcW w:w="3245" w:type="dxa"/>
          </w:tcPr>
          <w:p w:rsidR="001720DA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35" w:type="dxa"/>
          </w:tcPr>
          <w:p w:rsidR="00FE5642" w:rsidRPr="00B0357C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Приемане на печатите на Общинска избирателна комисия – Бобошево, изработени от Общинска администрация – Бобошево и определяне на членове на комисията за маркиране на печатите по уникален начин</w:t>
            </w:r>
          </w:p>
        </w:tc>
        <w:tc>
          <w:tcPr>
            <w:tcW w:w="3245" w:type="dxa"/>
          </w:tcPr>
          <w:p w:rsidR="001720DA" w:rsidRPr="00B0357C" w:rsidRDefault="001720DA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  <w:p w:rsidR="00FE5642" w:rsidRPr="00B0357C" w:rsidRDefault="00FE5642" w:rsidP="00FE5642"/>
        </w:tc>
      </w:tr>
      <w:tr w:rsidR="001720DA" w:rsidTr="00FE5642">
        <w:trPr>
          <w:trHeight w:val="1173"/>
        </w:trPr>
        <w:tc>
          <w:tcPr>
            <w:tcW w:w="534" w:type="dxa"/>
          </w:tcPr>
          <w:p w:rsid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35" w:type="dxa"/>
          </w:tcPr>
          <w:p w:rsidR="001720DA" w:rsidRP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Реда за заместване в Общинска избирателна комисия- Бобошево</w:t>
            </w:r>
          </w:p>
        </w:tc>
        <w:tc>
          <w:tcPr>
            <w:tcW w:w="3245" w:type="dxa"/>
          </w:tcPr>
          <w:p w:rsidR="001720DA" w:rsidRPr="00B0357C" w:rsidRDefault="001720DA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1720D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</w:tc>
      </w:tr>
      <w:tr w:rsidR="001720DA" w:rsidTr="00FE5642">
        <w:trPr>
          <w:trHeight w:val="1173"/>
        </w:trPr>
        <w:tc>
          <w:tcPr>
            <w:tcW w:w="534" w:type="dxa"/>
          </w:tcPr>
          <w:p w:rsid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35" w:type="dxa"/>
          </w:tcPr>
          <w:p w:rsidR="001720DA" w:rsidRPr="001720DA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Сключване на граждански договори с експерт към ОИК - Бобошево и технически сътрудник към ОИК - Бобошево</w:t>
            </w:r>
          </w:p>
        </w:tc>
        <w:tc>
          <w:tcPr>
            <w:tcW w:w="3245" w:type="dxa"/>
          </w:tcPr>
          <w:p w:rsidR="001720DA" w:rsidRPr="00B0357C" w:rsidRDefault="001720DA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  <w:p w:rsidR="001720DA" w:rsidRPr="00B0357C" w:rsidRDefault="001720DA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</w:tcPr>
          <w:p w:rsidR="00FE5642" w:rsidRPr="00B0357C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DA">
              <w:rPr>
                <w:rFonts w:ascii="Times New Roman" w:hAnsi="Times New Roman" w:cs="Times New Roman"/>
                <w:sz w:val="24"/>
                <w:szCs w:val="24"/>
              </w:rPr>
              <w:t>Обявяване на решенията на Общинска избирателна комисия – Бобошево</w:t>
            </w:r>
          </w:p>
        </w:tc>
        <w:tc>
          <w:tcPr>
            <w:tcW w:w="3245" w:type="dxa"/>
          </w:tcPr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0DA" w:rsidRPr="00B0357C" w:rsidRDefault="001720DA" w:rsidP="00172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Веска </w:t>
            </w:r>
            <w:proofErr w:type="spellStart"/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Костадинова-Михалчева</w:t>
            </w:r>
            <w:proofErr w:type="spellEnd"/>
          </w:p>
          <w:p w:rsidR="00FE5642" w:rsidRPr="00B0357C" w:rsidRDefault="00FE5642" w:rsidP="00FE5642"/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Pr="00FE5642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</w:tcPr>
          <w:p w:rsidR="00FE5642" w:rsidRPr="00B0357C" w:rsidRDefault="001720DA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hAnsi="Times New Roman" w:cs="Times New Roman"/>
                <w:sz w:val="24"/>
                <w:szCs w:val="24"/>
              </w:rPr>
              <w:t>Определяне на работна група по жалби и сигнали</w:t>
            </w:r>
          </w:p>
        </w:tc>
        <w:tc>
          <w:tcPr>
            <w:tcW w:w="3245" w:type="dxa"/>
          </w:tcPr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Веска Костадинова-Михалчева</w:t>
            </w:r>
          </w:p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642" w:rsidRPr="00B0357C" w:rsidRDefault="00FE5642" w:rsidP="00FE5642"/>
        </w:tc>
      </w:tr>
      <w:tr w:rsidR="00FE5642" w:rsidTr="00FE5642">
        <w:trPr>
          <w:trHeight w:val="1173"/>
        </w:trPr>
        <w:tc>
          <w:tcPr>
            <w:tcW w:w="534" w:type="dxa"/>
          </w:tcPr>
          <w:p w:rsidR="00FE5642" w:rsidRDefault="00084BB6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</w:tcPr>
          <w:p w:rsidR="00FE5642" w:rsidRPr="00B0357C" w:rsidRDefault="001720DA" w:rsidP="00FA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hAnsi="Times New Roman" w:cs="Times New Roman"/>
                <w:sz w:val="24"/>
                <w:szCs w:val="24"/>
              </w:rPr>
              <w:t>Определяне на броя на мандатите за общински съветници при произвеждане на изборите за общински съветници и за кметове на 2</w:t>
            </w:r>
            <w:r w:rsidR="00FA5E00">
              <w:rPr>
                <w:rFonts w:ascii="Times New Roman" w:hAnsi="Times New Roman" w:cs="Times New Roman"/>
                <w:sz w:val="24"/>
                <w:szCs w:val="24"/>
              </w:rPr>
              <w:t>9 октомври 2023</w:t>
            </w:r>
            <w:r w:rsidRPr="00B0357C">
              <w:rPr>
                <w:rFonts w:ascii="Times New Roman" w:hAnsi="Times New Roman" w:cs="Times New Roman"/>
                <w:sz w:val="24"/>
                <w:szCs w:val="24"/>
              </w:rPr>
              <w:t xml:space="preserve"> година.</w:t>
            </w:r>
          </w:p>
        </w:tc>
        <w:tc>
          <w:tcPr>
            <w:tcW w:w="3245" w:type="dxa"/>
          </w:tcPr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57C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Веска Костадинова-Михалчева</w:t>
            </w:r>
          </w:p>
          <w:p w:rsidR="00B0357C" w:rsidRPr="00B0357C" w:rsidRDefault="00B0357C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642" w:rsidRPr="00B0357C" w:rsidRDefault="00FE5642" w:rsidP="00FE5642"/>
        </w:tc>
      </w:tr>
      <w:tr w:rsidR="003B2ACB" w:rsidTr="00FE5642">
        <w:trPr>
          <w:trHeight w:val="1173"/>
        </w:trPr>
        <w:tc>
          <w:tcPr>
            <w:tcW w:w="534" w:type="dxa"/>
          </w:tcPr>
          <w:p w:rsidR="003B2ACB" w:rsidRDefault="003B2ACB" w:rsidP="00FE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35" w:type="dxa"/>
          </w:tcPr>
          <w:p w:rsidR="003B2ACB" w:rsidRPr="00B0357C" w:rsidRDefault="003B2ACB" w:rsidP="00FA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ACB">
              <w:rPr>
                <w:rFonts w:ascii="Times New Roman" w:hAnsi="Times New Roman" w:cs="Times New Roman"/>
                <w:sz w:val="24"/>
                <w:szCs w:val="24"/>
              </w:rPr>
              <w:t>Изискване на информация от Общинска администрация Бобошево, относно редът и начинът на изплащане на възнагражденията на членове на ОИК Бобошево и относно редът и начинът на изплащане на транспортните разходи на членовете на ОИК Бобошево</w:t>
            </w:r>
          </w:p>
        </w:tc>
        <w:tc>
          <w:tcPr>
            <w:tcW w:w="3245" w:type="dxa"/>
          </w:tcPr>
          <w:p w:rsidR="003B2ACB" w:rsidRPr="00B0357C" w:rsidRDefault="003B2ACB" w:rsidP="00B035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ACB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Веска Костадинова-Михалчева</w:t>
            </w:r>
            <w:bookmarkStart w:id="0" w:name="_GoBack"/>
            <w:bookmarkEnd w:id="0"/>
          </w:p>
        </w:tc>
      </w:tr>
    </w:tbl>
    <w:p w:rsidR="00FE5642" w:rsidRPr="003D2883" w:rsidRDefault="00FE5642" w:rsidP="00FE5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883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B63E8" w:rsidRPr="00FE5642" w:rsidRDefault="00FE5642" w:rsidP="00FE56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на ОИК</w:t>
      </w:r>
      <w:r w:rsidR="003D2883">
        <w:rPr>
          <w:rFonts w:ascii="Times New Roman" w:hAnsi="Times New Roman" w:cs="Times New Roman"/>
          <w:sz w:val="24"/>
          <w:szCs w:val="24"/>
        </w:rPr>
        <w:t xml:space="preserve"> Бобошево на</w:t>
      </w:r>
      <w:r>
        <w:rPr>
          <w:rFonts w:ascii="Times New Roman" w:hAnsi="Times New Roman" w:cs="Times New Roman"/>
          <w:sz w:val="24"/>
          <w:szCs w:val="24"/>
        </w:rPr>
        <w:t xml:space="preserve"> 09</w:t>
      </w:r>
      <w:r w:rsidR="001720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20DA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="001720DA">
        <w:rPr>
          <w:rFonts w:ascii="Times New Roman" w:hAnsi="Times New Roman" w:cs="Times New Roman"/>
          <w:sz w:val="24"/>
          <w:szCs w:val="24"/>
        </w:rPr>
        <w:t>.2023 г. от 11</w:t>
      </w:r>
      <w:r w:rsidRPr="00FE5642">
        <w:rPr>
          <w:rFonts w:ascii="Times New Roman" w:hAnsi="Times New Roman" w:cs="Times New Roman"/>
          <w:sz w:val="24"/>
          <w:szCs w:val="24"/>
        </w:rPr>
        <w:t>:00 часа</w:t>
      </w:r>
    </w:p>
    <w:p w:rsidR="00FE5642" w:rsidRDefault="00FE5642" w:rsidP="00FE5642"/>
    <w:p w:rsidR="001720DA" w:rsidRDefault="001720DA" w:rsidP="00CD6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p w:rsidR="009D7199" w:rsidRDefault="009D7199" w:rsidP="00CD6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p w:rsidR="009D7199" w:rsidRDefault="009D7199" w:rsidP="00CD6B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</w:p>
    <w:sectPr w:rsidR="009D7199" w:rsidSect="007D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42"/>
    <w:rsid w:val="00084BB6"/>
    <w:rsid w:val="000B63E8"/>
    <w:rsid w:val="001720DA"/>
    <w:rsid w:val="003B2ACB"/>
    <w:rsid w:val="003D2883"/>
    <w:rsid w:val="00450359"/>
    <w:rsid w:val="004E6DED"/>
    <w:rsid w:val="007D7B65"/>
    <w:rsid w:val="009D7199"/>
    <w:rsid w:val="00AF7890"/>
    <w:rsid w:val="00B0357C"/>
    <w:rsid w:val="00BD7D9E"/>
    <w:rsid w:val="00CD6BA5"/>
    <w:rsid w:val="00D234D1"/>
    <w:rsid w:val="00EE0C4F"/>
    <w:rsid w:val="00FA5E00"/>
    <w:rsid w:val="00FE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BA5"/>
    <w:rPr>
      <w:b/>
      <w:bCs/>
    </w:rPr>
  </w:style>
  <w:style w:type="character" w:styleId="a6">
    <w:name w:val="Hyperlink"/>
    <w:basedOn w:val="a0"/>
    <w:uiPriority w:val="99"/>
    <w:semiHidden/>
    <w:unhideWhenUsed/>
    <w:rsid w:val="00CD6B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6BA5"/>
    <w:rPr>
      <w:b/>
      <w:bCs/>
    </w:rPr>
  </w:style>
  <w:style w:type="character" w:styleId="a6">
    <w:name w:val="Hyperlink"/>
    <w:basedOn w:val="a0"/>
    <w:uiPriority w:val="99"/>
    <w:semiHidden/>
    <w:unhideWhenUsed/>
    <w:rsid w:val="00CD6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8FA7-3074-49D8-AD58-1DBAF9A8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2019-09-09T16:20:00Z</cp:lastPrinted>
  <dcterms:created xsi:type="dcterms:W3CDTF">2023-09-09T06:58:00Z</dcterms:created>
  <dcterms:modified xsi:type="dcterms:W3CDTF">2023-09-09T11:34:00Z</dcterms:modified>
</cp:coreProperties>
</file>